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2BED" w14:textId="77777777" w:rsidR="00CB439D" w:rsidRPr="00CB439D" w:rsidRDefault="00CB439D" w:rsidP="00CB439D">
      <w:pPr>
        <w:rPr>
          <w:b/>
        </w:rPr>
      </w:pPr>
      <w:r w:rsidRPr="00CB439D">
        <w:rPr>
          <w:b/>
        </w:rPr>
        <w:t>Relatório Final Formação Sagrado Feminino no Cristianismo</w:t>
      </w:r>
    </w:p>
    <w:p w14:paraId="1A5B0B67" w14:textId="77777777" w:rsidR="00CB439D" w:rsidRPr="00CB439D" w:rsidRDefault="00CB439D" w:rsidP="00CB439D">
      <w:pPr>
        <w:rPr>
          <w:b/>
        </w:rPr>
      </w:pPr>
      <w:r w:rsidRPr="00CB439D">
        <w:rPr>
          <w:b/>
        </w:rPr>
        <w:t>Ana Felisbela de Albuquerque Piedade</w:t>
      </w:r>
    </w:p>
    <w:p w14:paraId="31D11BE7" w14:textId="77777777" w:rsidR="00CB439D" w:rsidRDefault="00CB439D" w:rsidP="00CB439D">
      <w:r w:rsidRPr="00CB439D">
        <w:rPr>
          <w:b/>
        </w:rPr>
        <w:t>Introdução</w:t>
      </w:r>
    </w:p>
    <w:p w14:paraId="3E282A36" w14:textId="77777777" w:rsidR="00493A45" w:rsidRDefault="00CB439D" w:rsidP="00CB439D">
      <w:pPr>
        <w:spacing w:line="240" w:lineRule="auto"/>
        <w:jc w:val="both"/>
      </w:pPr>
      <w:r>
        <w:t xml:space="preserve">O presente relatório consiste numa reflexão muito breve a partir dos materiais disponibilizados e </w:t>
      </w:r>
      <w:r w:rsidR="00493A45">
        <w:t>das minhas questões científicas e pessoais relativamente a narrativas do sagrado – do modo como são produzidas até à sua interpretação e contextualização.</w:t>
      </w:r>
    </w:p>
    <w:p w14:paraId="25E8236C" w14:textId="77777777" w:rsidR="00CB439D" w:rsidRDefault="00493A45" w:rsidP="00CB439D">
      <w:pPr>
        <w:spacing w:line="240" w:lineRule="auto"/>
        <w:jc w:val="both"/>
      </w:pPr>
      <w:r>
        <w:t>Se dúvidas existissem relativamente aos problemas gerados pela tradução, seja ela linguística ou cultural</w:t>
      </w:r>
      <w:r w:rsidR="00CB439D">
        <w:t xml:space="preserve"> </w:t>
      </w:r>
      <w:r>
        <w:t xml:space="preserve">(entenda-se, temporalizações, espacializações, contextualizações relativamente ao género, à validação positiva ou negativa de atitudes,…), elas seriam eliminadas após </w:t>
      </w:r>
      <w:r w:rsidR="001006F6">
        <w:t>a participação</w:t>
      </w:r>
      <w:r w:rsidR="005C4944">
        <w:t xml:space="preserve"> nas</w:t>
      </w:r>
      <w:r>
        <w:t xml:space="preserve"> sessões desta formação e ao aprofundamento das matérias abordadas. De facto, o nosso olhar é um filtro cultural, intelectual e ideológico que condiciona de forma mais ou menos rígida e fechada com que olhamos o mundo do presente mas sobretudo, as narrativas do passado ou eventos (reais, imaginários ou </w:t>
      </w:r>
      <w:r w:rsidR="00F15B1E">
        <w:t>reinventados) sagrados</w:t>
      </w:r>
      <w:r>
        <w:t xml:space="preserve"> e sacralizados.</w:t>
      </w:r>
      <w:r w:rsidR="00F15B1E">
        <w:t xml:space="preserve"> Partindo desta premissa, organizou-se o presente relatório em 3 pontos essenciais: materiais disponibilizados e sessões;</w:t>
      </w:r>
      <w:r w:rsidR="00F15B1E" w:rsidRPr="00F15B1E">
        <w:t xml:space="preserve"> </w:t>
      </w:r>
      <w:r w:rsidR="00F15B1E">
        <w:t>a</w:t>
      </w:r>
      <w:r w:rsidR="00F15B1E" w:rsidRPr="00F15B1E">
        <w:t>prendizagens realizadas</w:t>
      </w:r>
      <w:r w:rsidR="00BB05A5">
        <w:t>, o que configura uma visão muito pessoal</w:t>
      </w:r>
      <w:r w:rsidR="00832DD2">
        <w:t>;</w:t>
      </w:r>
      <w:r w:rsidR="00BB05A5">
        <w:t xml:space="preserve"> r</w:t>
      </w:r>
      <w:r w:rsidR="00BB05A5" w:rsidRPr="00BB05A5">
        <w:t>eflexão geral sobre a formação</w:t>
      </w:r>
      <w:r w:rsidR="00832DD2">
        <w:t>. Conclui-se o relatório com uma brevíssima r</w:t>
      </w:r>
      <w:r w:rsidR="00832DD2" w:rsidRPr="00832DD2">
        <w:t xml:space="preserve">eflexão </w:t>
      </w:r>
      <w:proofErr w:type="gramStart"/>
      <w:r w:rsidR="00832DD2">
        <w:t>f</w:t>
      </w:r>
      <w:r w:rsidR="00832DD2" w:rsidRPr="00832DD2">
        <w:t>inal</w:t>
      </w:r>
      <w:r w:rsidR="00832DD2">
        <w:t xml:space="preserve"> </w:t>
      </w:r>
      <w:r w:rsidR="00BB05A5">
        <w:t>.</w:t>
      </w:r>
      <w:proofErr w:type="gramEnd"/>
    </w:p>
    <w:p w14:paraId="55A3BCDA" w14:textId="77777777" w:rsidR="00CB439D" w:rsidRDefault="00CB439D" w:rsidP="00CB439D">
      <w:pPr>
        <w:spacing w:line="240" w:lineRule="auto"/>
        <w:jc w:val="both"/>
      </w:pPr>
    </w:p>
    <w:p w14:paraId="0590D024" w14:textId="77777777" w:rsidR="00CB439D" w:rsidRPr="00CB439D" w:rsidRDefault="00CB439D" w:rsidP="00CB439D">
      <w:pPr>
        <w:spacing w:line="240" w:lineRule="auto"/>
        <w:jc w:val="both"/>
        <w:rPr>
          <w:b/>
        </w:rPr>
      </w:pPr>
      <w:r w:rsidRPr="00CB439D">
        <w:rPr>
          <w:b/>
        </w:rPr>
        <w:t>Materiais</w:t>
      </w:r>
      <w:r w:rsidR="00F15B1E" w:rsidRPr="00F15B1E">
        <w:t xml:space="preserve"> </w:t>
      </w:r>
      <w:r w:rsidR="00F15B1E" w:rsidRPr="00F15B1E">
        <w:rPr>
          <w:b/>
        </w:rPr>
        <w:t xml:space="preserve">disponibilizados e </w:t>
      </w:r>
      <w:r w:rsidR="00F15B1E">
        <w:rPr>
          <w:b/>
        </w:rPr>
        <w:t xml:space="preserve">organização das </w:t>
      </w:r>
      <w:r w:rsidR="00F15B1E" w:rsidRPr="00F15B1E">
        <w:rPr>
          <w:b/>
        </w:rPr>
        <w:t>sessões</w:t>
      </w:r>
    </w:p>
    <w:p w14:paraId="1F8D997F" w14:textId="77777777" w:rsidR="00CB439D" w:rsidRDefault="00CB439D" w:rsidP="001006F6">
      <w:pPr>
        <w:jc w:val="both"/>
      </w:pPr>
      <w:r>
        <w:t>A bibliografia complementar sugerida e os materiais de apoio disponibilizados, á semelhança do que ocorreu em formações anteriores, bem como a gravação das aulas, constituem recursos importantes para revisitar a formação, tirar dúvidas pontuais que possam surgir e fazer novas leituras destas matérias, à medida que se for evoluindo na investigação do assunto.</w:t>
      </w:r>
      <w:r w:rsidR="001006F6">
        <w:t xml:space="preserve"> </w:t>
      </w:r>
      <w:r>
        <w:t>Na base do</w:t>
      </w:r>
      <w:r w:rsidR="004124C1">
        <w:t xml:space="preserve"> entendimento destas matérias, fundamental para se fazer a revisitação de personagens femininas e de traduções, está, obviamente, a </w:t>
      </w:r>
      <w:r w:rsidR="00F15B1E">
        <w:t>Bíblia</w:t>
      </w:r>
      <w:r w:rsidR="004124C1">
        <w:t>.</w:t>
      </w:r>
    </w:p>
    <w:p w14:paraId="16465B41" w14:textId="77777777" w:rsidR="001006F6" w:rsidRDefault="001006F6" w:rsidP="001006F6">
      <w:pPr>
        <w:spacing w:line="240" w:lineRule="auto"/>
        <w:jc w:val="both"/>
      </w:pPr>
      <w:r>
        <w:t>No que concerne á organização das sessões, saliento</w:t>
      </w:r>
      <w:r w:rsidR="00B62E87">
        <w:t xml:space="preserve"> a forma extremamente organizada e sistematizada como os</w:t>
      </w:r>
      <w:r>
        <w:t xml:space="preserve"> conteúdos foram </w:t>
      </w:r>
      <w:r w:rsidR="00B62E87">
        <w:t>abordados. A facilidade de comunicação da formadora e a sua disponibilidade para interagir com os formandos, suscitando a reflexão e participação, foi determinante para a dinâmica criada e vivacidade da troca de experiências e mundividências</w:t>
      </w:r>
      <w:r>
        <w:t>. Considero de enorme importância a abertura e disponibilidade da formadora para responder a todas as questões colocadas e sugerir que se fosse mais além em termos de pesquisa.</w:t>
      </w:r>
    </w:p>
    <w:p w14:paraId="24279658" w14:textId="77777777" w:rsidR="00CB439D" w:rsidRPr="00CB439D" w:rsidRDefault="00CB439D" w:rsidP="00CB439D">
      <w:pPr>
        <w:rPr>
          <w:b/>
        </w:rPr>
      </w:pPr>
      <w:r w:rsidRPr="00CB439D">
        <w:rPr>
          <w:b/>
        </w:rPr>
        <w:t>Aprendizagens realizadas</w:t>
      </w:r>
    </w:p>
    <w:p w14:paraId="1DBF7D9F" w14:textId="77777777" w:rsidR="00BB05A5" w:rsidRDefault="00C008EB" w:rsidP="00C008EB">
      <w:pPr>
        <w:jc w:val="both"/>
      </w:pPr>
      <w:r>
        <w:t xml:space="preserve">A ideia central desta formação, de que a presença das mulheres na Bíblia é fulcral e de extrema importância na Bíblia, não obstante </w:t>
      </w:r>
      <w:r w:rsidR="001E14D0">
        <w:t>as religiões monoteístas ( e incluo propositadamente o Islamismo) nem sempre o interpretarem deste modo, “manipulando” a narrativa em função dos contextos, terá sido revelador para repensar não apenas o papel das religiões, mas das estruturas religiosas e os cânones religiosas.</w:t>
      </w:r>
    </w:p>
    <w:p w14:paraId="5642F375" w14:textId="77777777" w:rsidR="000C2ED5" w:rsidRDefault="001E14D0" w:rsidP="00C008EB">
      <w:pPr>
        <w:jc w:val="both"/>
      </w:pPr>
      <w:r>
        <w:t xml:space="preserve">A minha postura é sempre a da investigadora, que se interessa pelo sagrado e pela sacralização dos diferentes aspetos da vida quotidiana e em sociedade: a relação entre humanos e divindades; sacralização da vida e da morte; sinalização dos rituais de vida e morte; sacralização das instituições (casamento, família, …); habitação como local profano e sagrado; </w:t>
      </w:r>
      <w:r>
        <w:lastRenderedPageBreak/>
        <w:t>sacralizaç</w:t>
      </w:r>
      <w:r w:rsidR="00681B1D">
        <w:t xml:space="preserve">ão do jogo </w:t>
      </w:r>
      <w:r>
        <w:t xml:space="preserve">e do lúdico em geral), bem como do modo como as mulheres direta ou indiretamente, </w:t>
      </w:r>
      <w:r w:rsidR="00681B1D">
        <w:t>detêm poder(</w:t>
      </w:r>
      <w:proofErr w:type="spellStart"/>
      <w:r w:rsidR="00681B1D">
        <w:t>es</w:t>
      </w:r>
      <w:proofErr w:type="spellEnd"/>
      <w:r w:rsidR="00681B1D">
        <w:t>) nas comunidades.</w:t>
      </w:r>
      <w:r w:rsidR="003926A9">
        <w:t xml:space="preserve"> Neste sentido, considero que, embora a gestação e a fertilidade sejam atributos que conferem poder às mulheres, não são sem dúvida os únicos, na medida em que, na interação com os grupo de pertença, as mulheres têm sido </w:t>
      </w:r>
      <w:r w:rsidR="00B7723C">
        <w:t>mediadoras e incentivadoras da paz, mas também motivo para a guerra e lutadoras ativas</w:t>
      </w:r>
      <w:r w:rsidR="003926A9">
        <w:t xml:space="preserve"> </w:t>
      </w:r>
      <w:r w:rsidR="00B7723C">
        <w:t>( na retaguarda mas também na frente das batalhas). Esta formação corrobora esta ideia e vai mais além, complementando estes atributos com uma importância e relevo enormes no que às questões do sagrado (e do cultural, aliado ao masculino), dizem respeito.</w:t>
      </w:r>
      <w:r w:rsidR="000C2ED5">
        <w:t xml:space="preserve"> Compreende-se que o papel de pouco relevo que ao longo de milénios têm tido, não será real, mas uma construção social e cultural, resultado de interpretações e traduções que cumprem agendas diferentes ao longo do tempo.</w:t>
      </w:r>
    </w:p>
    <w:p w14:paraId="6182C045" w14:textId="77777777" w:rsidR="001E14D0" w:rsidRDefault="000C2ED5" w:rsidP="00C008EB">
      <w:pPr>
        <w:jc w:val="both"/>
      </w:pPr>
      <w:r>
        <w:t xml:space="preserve"> Cabe-nos a tarefa de desconstruir as ideias feitas e de interrogarmos as fontes (no caso a Bíblia), a partir de um quadro conceptual despido da subjetividade e do preconceito de que esta fonte é misógina, entendendo-a como uma fonte e uma narrativa que contem muitas narrativas geradas por diferentes narradores, com diferentes propósitos, simbólica</w:t>
      </w:r>
      <w:r w:rsidR="002B0F8F">
        <w:t>, multicultural e multiétnica, reconstruída e ela própria interpretada enquanto é escrita. Curiosamente, poucos de nós a leram, ou lendo-a se distanciaram, analisando-a como um testemunho mais ou menos fictício de eventos, objetos, genealogias e “bons, maus e vilões”.</w:t>
      </w:r>
    </w:p>
    <w:p w14:paraId="7016FF10" w14:textId="77777777" w:rsidR="00AF799D" w:rsidRDefault="00AF799D" w:rsidP="00C008EB">
      <w:pPr>
        <w:jc w:val="both"/>
      </w:pPr>
      <w:r>
        <w:t>As questões do nome e do seu significado pareceram-me muito pertinentes neste contexto, para uma maior compreensão das representações do bem e do mal; do nós e dos outros, ligando-se, por exemplo, à problemática da endogamia e exogamia, sororato e levirato, primogenitura cruzada, etc., mostrando como as alianças influenciam (determinam ?)a construção do mundo, a guerra e a paz, a recompensa e o castigo.</w:t>
      </w:r>
    </w:p>
    <w:p w14:paraId="3D440D83" w14:textId="77777777" w:rsidR="00BB05A5" w:rsidRDefault="00BB05A5" w:rsidP="00CB439D">
      <w:pPr>
        <w:rPr>
          <w:b/>
        </w:rPr>
      </w:pPr>
      <w:r w:rsidRPr="00BB05A5">
        <w:rPr>
          <w:b/>
        </w:rPr>
        <w:t>Reflexão geral sobre a formação</w:t>
      </w:r>
    </w:p>
    <w:p w14:paraId="76C72870" w14:textId="77777777" w:rsidR="001006F6" w:rsidRDefault="001006F6" w:rsidP="00B62E87">
      <w:pPr>
        <w:jc w:val="both"/>
      </w:pPr>
      <w:r w:rsidRPr="001006F6">
        <w:t>Considero que a formação foi extremamente interessante e abrangente</w:t>
      </w:r>
      <w:r w:rsidR="00B62E87">
        <w:t>. A desmontagem de uma visão misógina da mulher no contexto bíblico foi de grande interesse, bem como o enfoque dado ao modo como cada um(a) de nós, portador(a) de cultura(s) e construtor(a)/detentor (a) de identidade(s) se reflete nas leituras feitas, construindo uma meta-narrativa dos eventos sagrados e/ou sacralizados. Ficou bem patente o papel da ciência versus religião e, sobretudo, da antropologia enquanto ciência social mas também humana, que interroga, contextualiza, problematiza e desmonta estereótipos e constrói conceitos.</w:t>
      </w:r>
    </w:p>
    <w:p w14:paraId="51674653" w14:textId="77777777" w:rsidR="00B62E87" w:rsidRDefault="00B62E87" w:rsidP="00B62E87">
      <w:pPr>
        <w:jc w:val="both"/>
      </w:pPr>
      <w:r>
        <w:t>O questionamento sobre o mundo seja sagrado ou profano, permite a análise fina do que está escrito, tendo em consideração os atores da escrita/narrativa e os seus contextos.</w:t>
      </w:r>
      <w:r w:rsidR="00E36DBD">
        <w:t xml:space="preserve"> Permite, igualmente, comparar narrativas a partir do mesmo livro – a Bíblia – traduzida em diferentes contextos temporais e espaciais; a partir de línguas originais – aramaico, </w:t>
      </w:r>
      <w:r w:rsidR="009A507C">
        <w:t>hebraico e grego</w:t>
      </w:r>
      <w:r w:rsidR="009348C1">
        <w:t xml:space="preserve"> – ou de traduções de traduções, o que, obviamente, cria uma maior dificuldade com a afinação dos temos. Ficou ainda patente nesta formação, que a escolha das palavras e dos termos (independentemente de algumas línguas como o português não terem o elemento neutro ou os vocábulos poderem ser femininos numa língua e masculinos noutra ou, ainda, tomarem género diferente em função das circunstâncias) é também ideológica. Assim, a ideia do que, em cada contexto espácio-temporal é aceite, desejável, não aceite, banido ou absolutamente proibido, dita os padrões dos discursos narrativos – seja em questões de construção de sexo e </w:t>
      </w:r>
      <w:r w:rsidR="009348C1">
        <w:lastRenderedPageBreak/>
        <w:t>género, seja</w:t>
      </w:r>
      <w:r w:rsidR="00E2258F">
        <w:t xml:space="preserve"> na construção e moldagem de personagens validadas de modo positivo ou de modo negativo.</w:t>
      </w:r>
    </w:p>
    <w:p w14:paraId="0201BEE4" w14:textId="77777777" w:rsidR="00E2258F" w:rsidRDefault="00E2258F" w:rsidP="00B62E87">
      <w:pPr>
        <w:jc w:val="both"/>
      </w:pPr>
      <w:r>
        <w:t>As mulheres são, desde há muito tempo, elementos fundamentais para evitar a guerra e para estabelecer a paz – a literatura antropológica está repleta de exemplos e chamadas de atenção acerca do modo com se tecem as histórias e a história dos povos.</w:t>
      </w:r>
      <w:r w:rsidR="00A53800">
        <w:t xml:space="preserve"> As estrangeiras oferecidas a um Rei vencedor, para através das alianças matrimoniais se gerarem filhos maioritariamente “do homem” quando se trata de herdar tronos, governos, bens e nomes, e, portanto,</w:t>
      </w:r>
      <w:r w:rsidR="00815E0F">
        <w:t xml:space="preserve"> pela</w:t>
      </w:r>
      <w:r w:rsidR="00A53800">
        <w:t xml:space="preserve"> via patrilinear estabelecer vencidos e vencedores e hierarquias entre indivíduos, povos e territórios, são disto exemplo. Ao mesmo tempo, unem, através do sangue, o que se desuniu (tantas vezes poe causa do sangue! Veja-se as guerras entre Portugal e Espanha, por exemplo, devidas à reclamação do trono de um e de outro país, por parte de um e de outro país)</w:t>
      </w:r>
      <w:r w:rsidR="00246669">
        <w:t>, estabelecendo e restabelecendo laços vicinais e políticos e, tão importante como estes, laços religiosos. Ainda que as mulheres se convertam a uma nova religião e a um novo país – mas nem sempre assim é</w:t>
      </w:r>
      <w:r w:rsidR="00815E0F">
        <w:t>,</w:t>
      </w:r>
      <w:r w:rsidR="00246669">
        <w:t xml:space="preserve"> e no caso da Bíblia, as mulheres nem sempre se adaptam ou são assimiladas, ou perdem a </w:t>
      </w:r>
      <w:r w:rsidR="00BF17E4">
        <w:t>voz</w:t>
      </w:r>
      <w:r w:rsidR="00246669">
        <w:t>. Pelo contrário: diz-nos esta formação que em alguns casos se assiste a uma verdadeira interculturalidade, isto é, a uma troca e reconfiguração de elementos culturais que se traduz numa cultura diferente</w:t>
      </w:r>
      <w:r w:rsidR="00BF17E4">
        <w:t xml:space="preserve"> e, portanto, mais ou menos reconhecível relativamente ao que até então constituía o dito normal</w:t>
      </w:r>
      <w:r w:rsidR="00246669">
        <w:t>. Se há momentos e contextos em que estas práticas</w:t>
      </w:r>
      <w:r w:rsidR="00A55E86">
        <w:t xml:space="preserve"> disruptivas e as ruturas sociais </w:t>
      </w:r>
      <w:r w:rsidR="00246669">
        <w:t>são aceites e surgem como vantajosas, outros há em que afrontam o estabelecido, entrando no domínio do numinoso, do impuro e do proibido.</w:t>
      </w:r>
      <w:r w:rsidR="00A55E86">
        <w:t xml:space="preserve"> Sempre que assim é, o “outro” surge como oposto e opositor ao “nós”, potencialmente desestabilizador e tanto mais perigoso quanto mais altera a relação entre o mundo dos deuses e o dos homens </w:t>
      </w:r>
      <w:proofErr w:type="gramStart"/>
      <w:r w:rsidR="00A55E86">
        <w:t>( e</w:t>
      </w:r>
      <w:proofErr w:type="gramEnd"/>
      <w:r w:rsidR="00A55E86">
        <w:t xml:space="preserve"> das mulheres, já agora!).</w:t>
      </w:r>
    </w:p>
    <w:p w14:paraId="1804D10D" w14:textId="77777777" w:rsidR="00DE7D93" w:rsidRDefault="00DE7D93" w:rsidP="00B62E87">
      <w:pPr>
        <w:jc w:val="both"/>
        <w:rPr>
          <w:b/>
        </w:rPr>
      </w:pPr>
      <w:r w:rsidRPr="00DE7D93">
        <w:rPr>
          <w:b/>
        </w:rPr>
        <w:t>Reflexão final</w:t>
      </w:r>
    </w:p>
    <w:p w14:paraId="0BD49740" w14:textId="77777777" w:rsidR="00DE7D93" w:rsidRPr="00DE7D93" w:rsidRDefault="00DE7D93" w:rsidP="00B62E87">
      <w:pPr>
        <w:jc w:val="both"/>
      </w:pPr>
      <w:r>
        <w:t>A presente formação induz e propõe uma releitura dos diferentes livros que compõem o Antigo e o Novo Testamento, á luz da introspeção que cada uma de nós pode e deve fazer relativamente às suas certezas, pré-conceitos e preconceitos, enquanto pessoa. Como profissional e investigadora, abriu-me novos caminhos de aprendizagem, interrogação e investigação. Aguardo, expectante, novas formações que me desafiem. Será mais um caminho para trilhar…</w:t>
      </w:r>
    </w:p>
    <w:sectPr w:rsidR="00DE7D93" w:rsidRPr="00DE7D9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9EDB" w14:textId="77777777" w:rsidR="00FD54A1" w:rsidRDefault="00FD54A1" w:rsidP="009A507C">
      <w:pPr>
        <w:spacing w:after="0" w:line="240" w:lineRule="auto"/>
      </w:pPr>
      <w:r>
        <w:separator/>
      </w:r>
    </w:p>
  </w:endnote>
  <w:endnote w:type="continuationSeparator" w:id="0">
    <w:p w14:paraId="36D38724" w14:textId="77777777" w:rsidR="00FD54A1" w:rsidRDefault="00FD54A1" w:rsidP="009A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204306"/>
      <w:docPartObj>
        <w:docPartGallery w:val="Page Numbers (Bottom of Page)"/>
        <w:docPartUnique/>
      </w:docPartObj>
    </w:sdtPr>
    <w:sdtEndPr/>
    <w:sdtContent>
      <w:p w14:paraId="05715ADE" w14:textId="77777777" w:rsidR="009A507C" w:rsidRDefault="009A507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9D">
          <w:rPr>
            <w:noProof/>
          </w:rPr>
          <w:t>2</w:t>
        </w:r>
        <w:r>
          <w:fldChar w:fldCharType="end"/>
        </w:r>
      </w:p>
    </w:sdtContent>
  </w:sdt>
  <w:p w14:paraId="68B7A793" w14:textId="77777777" w:rsidR="009A507C" w:rsidRDefault="009A5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7D2F" w14:textId="77777777" w:rsidR="00FD54A1" w:rsidRDefault="00FD54A1" w:rsidP="009A507C">
      <w:pPr>
        <w:spacing w:after="0" w:line="240" w:lineRule="auto"/>
      </w:pPr>
      <w:r>
        <w:separator/>
      </w:r>
    </w:p>
  </w:footnote>
  <w:footnote w:type="continuationSeparator" w:id="0">
    <w:p w14:paraId="150847B2" w14:textId="77777777" w:rsidR="00FD54A1" w:rsidRDefault="00FD54A1" w:rsidP="009A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74"/>
    <w:rsid w:val="00093DBA"/>
    <w:rsid w:val="000C2ED5"/>
    <w:rsid w:val="001006F6"/>
    <w:rsid w:val="001E14D0"/>
    <w:rsid w:val="00246669"/>
    <w:rsid w:val="002938D3"/>
    <w:rsid w:val="002B0F8F"/>
    <w:rsid w:val="003926A9"/>
    <w:rsid w:val="003B6312"/>
    <w:rsid w:val="004124C1"/>
    <w:rsid w:val="00493A45"/>
    <w:rsid w:val="005C4944"/>
    <w:rsid w:val="00681B1D"/>
    <w:rsid w:val="006D460F"/>
    <w:rsid w:val="007B5624"/>
    <w:rsid w:val="00815E0F"/>
    <w:rsid w:val="00832DD2"/>
    <w:rsid w:val="008F5E74"/>
    <w:rsid w:val="009348C1"/>
    <w:rsid w:val="009A507C"/>
    <w:rsid w:val="00A53800"/>
    <w:rsid w:val="00A55E86"/>
    <w:rsid w:val="00AF799D"/>
    <w:rsid w:val="00B62E87"/>
    <w:rsid w:val="00B7723C"/>
    <w:rsid w:val="00BB05A5"/>
    <w:rsid w:val="00BF17E4"/>
    <w:rsid w:val="00C008EB"/>
    <w:rsid w:val="00C745F5"/>
    <w:rsid w:val="00CB439D"/>
    <w:rsid w:val="00DE7D93"/>
    <w:rsid w:val="00E2258F"/>
    <w:rsid w:val="00E36DBD"/>
    <w:rsid w:val="00F15B1E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846"/>
  <w15:docId w15:val="{D9F677A8-4A9B-401C-90E4-EEFEEB2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5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507C"/>
  </w:style>
  <w:style w:type="paragraph" w:styleId="Rodap">
    <w:name w:val="footer"/>
    <w:basedOn w:val="Normal"/>
    <w:link w:val="RodapCarter"/>
    <w:uiPriority w:val="99"/>
    <w:unhideWhenUsed/>
    <w:rsid w:val="009A5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5DBE4E-42FE-44FF-AFA6-2564A2B5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Felisbela de Albuquerque Piedade</dc:creator>
  <cp:keywords/>
  <dc:description/>
  <cp:lastModifiedBy>Lidice Ribeiro</cp:lastModifiedBy>
  <cp:revision>2</cp:revision>
  <dcterms:created xsi:type="dcterms:W3CDTF">2021-10-12T14:22:00Z</dcterms:created>
  <dcterms:modified xsi:type="dcterms:W3CDTF">2021-10-12T14:22:00Z</dcterms:modified>
</cp:coreProperties>
</file>